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200" w:lineRule="auto"/>
        <w:ind w:left="0" w:right="0" w:firstLine="0"/>
        <w:rPr>
          <w:sz w:val="26"/>
          <w:szCs w:val="26"/>
        </w:rPr>
      </w:pPr>
      <w:r w:rsidDel="00000000" w:rsidR="00000000" w:rsidRPr="00000000">
        <w:rPr>
          <w:sz w:val="26"/>
          <w:szCs w:val="26"/>
          <w:rtl w:val="0"/>
        </w:rPr>
        <w:t xml:space="preserve">Job title: </w:t>
      </w:r>
    </w:p>
    <w:p w:rsidR="00000000" w:rsidDel="00000000" w:rsidP="00000000" w:rsidRDefault="00000000" w:rsidRPr="00000000" w14:paraId="00000002">
      <w:pPr>
        <w:widowControl w:val="0"/>
        <w:ind w:left="0" w:right="0" w:firstLine="0"/>
        <w:rPr>
          <w:sz w:val="26"/>
          <w:szCs w:val="26"/>
        </w:rPr>
      </w:pPr>
      <w:r w:rsidDel="00000000" w:rsidR="00000000" w:rsidRPr="00000000">
        <w:rPr>
          <w:rtl w:val="0"/>
        </w:rPr>
      </w:r>
    </w:p>
    <w:p w:rsidR="00000000" w:rsidDel="00000000" w:rsidP="00000000" w:rsidRDefault="00000000" w:rsidRPr="00000000" w14:paraId="00000003">
      <w:pPr>
        <w:spacing w:after="200" w:lineRule="auto"/>
        <w:ind w:left="0" w:firstLine="0"/>
        <w:rPr>
          <w:color w:val="ff0000"/>
          <w:sz w:val="26"/>
          <w:szCs w:val="26"/>
        </w:rPr>
      </w:pPr>
      <w:r w:rsidDel="00000000" w:rsidR="00000000" w:rsidRPr="00000000">
        <w:rPr>
          <w:b w:val="1"/>
          <w:bCs w:val="1"/>
          <w:rtl w:val="0"/>
        </w:rPr>
        <w:t xml:space="preserve">Core information</w:t>
      </w:r>
      <w:r w:rsidDel="00000000" w:rsidR="00000000" w:rsidRPr="00000000">
        <w:rPr>
          <w:rtl w:val="0"/>
        </w:rPr>
      </w:r>
    </w:p>
    <w:tbl>
      <w:tblPr>
        <w:tblStyle w:val="Table1"/>
        <w:tblW w:w="106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5235"/>
        <w:tblGridChange w:id="0">
          <w:tblGrid>
            <w:gridCol w:w="5415"/>
            <w:gridCol w:w="5235"/>
          </w:tblGrid>
        </w:tblGridChange>
      </w:tblGrid>
      <w:tr>
        <w:trPr>
          <w:cantSplit w:val="0"/>
          <w:trHeight w:val="200" w:hRule="atLeast"/>
          <w:tblHeader w:val="0"/>
        </w:trPr>
        <w:tc>
          <w:tcPr/>
          <w:p w:rsidR="00000000" w:rsidDel="00000000" w:rsidP="00000000" w:rsidRDefault="00000000" w:rsidRPr="00000000" w14:paraId="00000004">
            <w:pPr>
              <w:widowControl w:val="0"/>
              <w:ind w:left="0" w:right="0" w:firstLine="0"/>
              <w:rPr>
                <w:color w:val="ff0000"/>
                <w:sz w:val="20"/>
                <w:szCs w:val="20"/>
                <w:highlight w:val="white"/>
              </w:rPr>
            </w:pPr>
            <w:r w:rsidDel="00000000" w:rsidR="00000000" w:rsidRPr="00000000">
              <w:rPr>
                <w:b w:val="1"/>
                <w:bCs w:val="1"/>
                <w:sz w:val="20"/>
                <w:szCs w:val="20"/>
                <w:rtl w:val="0"/>
              </w:rPr>
              <w:t xml:space="preserve">Location: </w:t>
            </w:r>
            <w:r w:rsidDel="00000000" w:rsidR="00000000" w:rsidRPr="00000000">
              <w:rPr>
                <w:sz w:val="20"/>
                <w:szCs w:val="20"/>
                <w:highlight w:val="white"/>
                <w:rtl w:val="0"/>
              </w:rPr>
              <w:t xml:space="preserve">Bracknell Transport</w:t>
            </w:r>
            <w:r w:rsidDel="00000000" w:rsidR="00000000" w:rsidRPr="00000000">
              <w:rPr>
                <w:rtl w:val="0"/>
              </w:rPr>
            </w:r>
          </w:p>
          <w:p w:rsidR="00000000" w:rsidDel="00000000" w:rsidP="00000000" w:rsidRDefault="00000000" w:rsidRPr="00000000" w14:paraId="00000005">
            <w:pPr>
              <w:widowControl w:val="0"/>
              <w:ind w:left="0" w:right="0" w:firstLine="0"/>
              <w:rPr>
                <w:color w:val="ff0000"/>
                <w:sz w:val="20"/>
                <w:szCs w:val="20"/>
              </w:rPr>
            </w:pPr>
            <w:r w:rsidDel="00000000" w:rsidR="00000000" w:rsidRPr="00000000">
              <w:rPr>
                <w:rtl w:val="0"/>
              </w:rPr>
            </w:r>
          </w:p>
        </w:tc>
        <w:tc>
          <w:tcPr/>
          <w:p w:rsidR="00000000" w:rsidDel="00000000" w:rsidP="00000000" w:rsidRDefault="00000000" w:rsidRPr="00000000" w14:paraId="00000006">
            <w:pPr>
              <w:widowControl w:val="0"/>
              <w:ind w:left="0" w:right="0" w:firstLine="0"/>
              <w:rPr>
                <w:sz w:val="20"/>
                <w:szCs w:val="20"/>
              </w:rPr>
            </w:pPr>
            <w:r w:rsidDel="00000000" w:rsidR="00000000" w:rsidRPr="00000000">
              <w:rPr>
                <w:b w:val="1"/>
                <w:bCs w:val="1"/>
                <w:sz w:val="20"/>
                <w:szCs w:val="20"/>
                <w:rtl w:val="0"/>
              </w:rPr>
              <w:t xml:space="preserve">Lines of business or shared capability area:</w:t>
            </w:r>
            <w:r w:rsidDel="00000000" w:rsidR="00000000" w:rsidRPr="00000000">
              <w:rPr>
                <w:sz w:val="20"/>
                <w:szCs w:val="20"/>
                <w:rtl w:val="0"/>
              </w:rPr>
              <w:t xml:space="preserve">  </w:t>
            </w:r>
          </w:p>
        </w:tc>
      </w:tr>
      <w:tr>
        <w:trPr>
          <w:cantSplit w:val="0"/>
          <w:trHeight w:val="200" w:hRule="atLeast"/>
          <w:tblHeader w:val="0"/>
        </w:trPr>
        <w:tc>
          <w:tcPr>
            <w:gridSpan w:val="2"/>
          </w:tcPr>
          <w:p w:rsidR="00000000" w:rsidDel="00000000" w:rsidP="00000000" w:rsidRDefault="00000000" w:rsidRPr="00000000" w14:paraId="00000007">
            <w:pPr>
              <w:widowControl w:val="0"/>
              <w:ind w:left="0" w:right="0" w:firstLine="0"/>
              <w:rPr>
                <w:i w:val="1"/>
                <w:iCs w:val="1"/>
                <w:sz w:val="20"/>
                <w:szCs w:val="20"/>
              </w:rPr>
            </w:pPr>
            <w:r w:rsidDel="00000000" w:rsidR="00000000" w:rsidRPr="00000000">
              <w:rPr>
                <w:b w:val="1"/>
                <w:bCs w:val="1"/>
                <w:sz w:val="20"/>
                <w:szCs w:val="20"/>
                <w:rtl w:val="0"/>
              </w:rPr>
              <w:t xml:space="preserve">Reports to: Transport First Line Manager</w:t>
            </w:r>
            <w:r w:rsidDel="00000000" w:rsidR="00000000" w:rsidRPr="00000000">
              <w:rPr>
                <w:rtl w:val="0"/>
              </w:rPr>
            </w:r>
          </w:p>
          <w:p w:rsidR="00000000" w:rsidDel="00000000" w:rsidP="00000000" w:rsidRDefault="00000000" w:rsidRPr="00000000" w14:paraId="00000008">
            <w:pPr>
              <w:spacing w:line="276" w:lineRule="auto"/>
              <w:ind w:left="0" w:right="0" w:firstLine="0"/>
              <w:rPr>
                <w:color w:val="222222"/>
                <w:sz w:val="20"/>
                <w:szCs w:val="20"/>
                <w:highlight w:val="white"/>
              </w:rPr>
            </w:pPr>
            <w:r w:rsidDel="00000000" w:rsidR="00000000" w:rsidRPr="00000000">
              <w:rPr>
                <w:rtl w:val="0"/>
              </w:rPr>
            </w:r>
          </w:p>
        </w:tc>
      </w:tr>
      <w:tr>
        <w:trPr>
          <w:cantSplit w:val="0"/>
          <w:trHeight w:val="1206.5625" w:hRule="atLeast"/>
          <w:tblHeader w:val="0"/>
        </w:trPr>
        <w:tc>
          <w:tcPr>
            <w:gridSpan w:val="2"/>
          </w:tcPr>
          <w:p w:rsidR="00000000" w:rsidDel="00000000" w:rsidP="00000000" w:rsidRDefault="00000000" w:rsidRPr="00000000" w14:paraId="0000000A">
            <w:pPr>
              <w:widowControl w:val="0"/>
              <w:ind w:left="0" w:right="0" w:firstLine="0"/>
              <w:rPr>
                <w:sz w:val="20"/>
                <w:szCs w:val="20"/>
              </w:rPr>
            </w:pPr>
            <w:r w:rsidDel="00000000" w:rsidR="00000000" w:rsidRPr="00000000">
              <w:rPr>
                <w:b w:val="1"/>
                <w:bCs w:val="1"/>
                <w:sz w:val="20"/>
                <w:szCs w:val="20"/>
                <w:rtl w:val="0"/>
              </w:rPr>
              <w:t xml:space="preserve">People Management: </w:t>
            </w:r>
            <w:r w:rsidDel="00000000" w:rsidR="00000000" w:rsidRPr="00000000">
              <w:rPr>
                <w:sz w:val="20"/>
                <w:szCs w:val="20"/>
                <w:shd w:fill="auto" w:val="clear"/>
                <w:rtl w:val="0"/>
              </w:rPr>
              <w:t xml:space="preserve">Please select</w:t>
            </w:r>
            <w:r w:rsidDel="00000000" w:rsidR="00000000" w:rsidRPr="00000000">
              <w:rPr>
                <w:rtl w:val="0"/>
              </w:rPr>
            </w:r>
          </w:p>
          <w:p w:rsidR="00000000" w:rsidDel="00000000" w:rsidP="00000000" w:rsidRDefault="00000000" w:rsidRPr="00000000" w14:paraId="0000000B">
            <w:pPr>
              <w:widowControl w:val="0"/>
              <w:ind w:left="0" w:right="0" w:firstLine="0"/>
              <w:rPr>
                <w:sz w:val="20"/>
                <w:szCs w:val="20"/>
              </w:rPr>
            </w:pPr>
            <w:r w:rsidDel="00000000" w:rsidR="00000000" w:rsidRPr="00000000">
              <w:rPr>
                <w:rtl w:val="0"/>
              </w:rPr>
            </w:r>
          </w:p>
          <w:p w:rsidR="00000000" w:rsidDel="00000000" w:rsidP="00000000" w:rsidRDefault="00000000" w:rsidRPr="00000000" w14:paraId="0000000C">
            <w:pPr>
              <w:widowControl w:val="0"/>
              <w:ind w:left="0" w:right="0" w:firstLine="0"/>
              <w:rPr>
                <w:i w:val="1"/>
                <w:iCs w:val="1"/>
                <w:sz w:val="20"/>
                <w:szCs w:val="20"/>
                <w:highlight w:val="white"/>
              </w:rPr>
            </w:pPr>
            <w:r w:rsidDel="00000000" w:rsidR="00000000" w:rsidRPr="00000000">
              <w:rPr>
                <w:b w:val="1"/>
                <w:bCs w:val="1"/>
                <w:sz w:val="20"/>
                <w:szCs w:val="20"/>
                <w:rtl w:val="0"/>
              </w:rPr>
              <w:t xml:space="preserve">Assignment Management: </w:t>
            </w:r>
            <w:r w:rsidDel="00000000" w:rsidR="00000000" w:rsidRPr="00000000">
              <w:rPr>
                <w:sz w:val="20"/>
                <w:szCs w:val="20"/>
                <w:shd w:fill="auto" w:val="clear"/>
                <w:rtl w:val="0"/>
              </w:rPr>
              <w:t xml:space="preserve">Please select</w:t>
            </w:r>
            <w:r w:rsidDel="00000000" w:rsidR="00000000" w:rsidRPr="00000000">
              <w:rPr>
                <w:rtl w:val="0"/>
              </w:rPr>
            </w:r>
          </w:p>
          <w:p w:rsidR="00000000" w:rsidDel="00000000" w:rsidP="00000000" w:rsidRDefault="00000000" w:rsidRPr="00000000" w14:paraId="0000000D">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shd w:fill="ffffff" w:val="clear"/>
          </w:tcPr>
          <w:p w:rsidR="00000000" w:rsidDel="00000000" w:rsidP="00000000" w:rsidRDefault="00000000" w:rsidRPr="00000000" w14:paraId="0000000F">
            <w:pPr>
              <w:widowControl w:val="0"/>
              <w:ind w:left="0" w:right="0" w:firstLine="0"/>
              <w:rPr>
                <w:b w:val="1"/>
                <w:bCs w:val="1"/>
                <w:sz w:val="20"/>
                <w:szCs w:val="20"/>
                <w:highlight w:val="white"/>
              </w:rPr>
            </w:pPr>
            <w:r w:rsidDel="00000000" w:rsidR="00000000" w:rsidRPr="00000000">
              <w:rPr>
                <w:b w:val="1"/>
                <w:bCs w:val="1"/>
                <w:sz w:val="20"/>
                <w:szCs w:val="20"/>
                <w:rtl w:val="0"/>
              </w:rPr>
              <w:t xml:space="preserve">Partnership Level: </w:t>
            </w:r>
            <w:r w:rsidDel="00000000" w:rsidR="00000000" w:rsidRPr="00000000">
              <w:rPr>
                <w:sz w:val="20"/>
                <w:szCs w:val="20"/>
                <w:highlight w:val="white"/>
                <w:rtl w:val="0"/>
              </w:rPr>
              <w:t xml:space="preserve">Level 9</w:t>
            </w:r>
            <w:r w:rsidDel="00000000" w:rsidR="00000000" w:rsidRPr="00000000">
              <w:rPr>
                <w:rtl w:val="0"/>
              </w:rPr>
            </w:r>
          </w:p>
        </w:tc>
        <w:tc>
          <w:tcPr/>
          <w:p w:rsidR="00000000" w:rsidDel="00000000" w:rsidP="00000000" w:rsidRDefault="00000000" w:rsidRPr="00000000" w14:paraId="00000010">
            <w:pPr>
              <w:widowControl w:val="0"/>
              <w:ind w:left="0" w:right="0" w:firstLine="0"/>
              <w:rPr>
                <w:b w:val="1"/>
                <w:bCs w:val="1"/>
                <w:color w:val="434343"/>
                <w:sz w:val="20"/>
                <w:szCs w:val="20"/>
                <w:highlight w:val="white"/>
              </w:rPr>
            </w:pPr>
            <w:r w:rsidDel="00000000" w:rsidR="00000000" w:rsidRPr="00000000">
              <w:rPr>
                <w:b w:val="1"/>
                <w:bCs w:val="1"/>
                <w:sz w:val="20"/>
                <w:szCs w:val="20"/>
                <w:rtl w:val="0"/>
              </w:rPr>
              <w:t xml:space="preserve">Manager’s Partnership level: </w:t>
            </w:r>
            <w:r w:rsidDel="00000000" w:rsidR="00000000" w:rsidRPr="00000000">
              <w:rPr>
                <w:color w:val="434343"/>
                <w:sz w:val="20"/>
                <w:szCs w:val="20"/>
                <w:highlight w:val="white"/>
                <w:rtl w:val="0"/>
              </w:rPr>
              <w:t xml:space="preserve">Level 8</w:t>
            </w:r>
            <w:r w:rsidDel="00000000" w:rsidR="00000000" w:rsidRPr="00000000">
              <w:rPr>
                <w:rtl w:val="0"/>
              </w:rPr>
            </w:r>
          </w:p>
          <w:p w:rsidR="00000000" w:rsidDel="00000000" w:rsidP="00000000" w:rsidRDefault="00000000" w:rsidRPr="00000000" w14:paraId="00000011">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12">
            <w:pPr>
              <w:widowControl w:val="0"/>
              <w:ind w:left="0" w:right="0" w:firstLine="0"/>
              <w:rPr>
                <w:sz w:val="20"/>
                <w:szCs w:val="20"/>
              </w:rPr>
            </w:pPr>
            <w:r w:rsidDel="00000000" w:rsidR="00000000" w:rsidRPr="00000000">
              <w:rPr>
                <w:b w:val="1"/>
                <w:bCs w:val="1"/>
                <w:sz w:val="20"/>
                <w:szCs w:val="20"/>
                <w:rtl w:val="0"/>
              </w:rPr>
              <w:t xml:space="preserve">Number of direct reports: N/A</w:t>
            </w:r>
            <w:r w:rsidDel="00000000" w:rsidR="00000000" w:rsidRPr="00000000">
              <w:rPr>
                <w:rtl w:val="0"/>
              </w:rPr>
            </w:r>
          </w:p>
          <w:p w:rsidR="00000000" w:rsidDel="00000000" w:rsidP="00000000" w:rsidRDefault="00000000" w:rsidRPr="00000000" w14:paraId="00000013">
            <w:pPr>
              <w:widowControl w:val="0"/>
              <w:ind w:left="0" w:right="0" w:firstLine="0"/>
              <w:rPr>
                <w:b w:val="1"/>
                <w:bCs w:val="1"/>
                <w:sz w:val="20"/>
                <w:szCs w:val="20"/>
              </w:rPr>
            </w:pPr>
            <w:r w:rsidDel="00000000" w:rsidR="00000000" w:rsidRPr="00000000">
              <w:rPr>
                <w:rtl w:val="0"/>
              </w:rPr>
            </w:r>
          </w:p>
        </w:tc>
        <w:tc>
          <w:tcPr/>
          <w:p w:rsidR="00000000" w:rsidDel="00000000" w:rsidP="00000000" w:rsidRDefault="00000000" w:rsidRPr="00000000" w14:paraId="00000014">
            <w:pPr>
              <w:widowControl w:val="0"/>
              <w:ind w:left="0" w:right="0" w:firstLine="0"/>
              <w:rPr>
                <w:b w:val="1"/>
                <w:bCs w:val="1"/>
                <w:sz w:val="20"/>
                <w:szCs w:val="20"/>
                <w:highlight w:val="white"/>
              </w:rPr>
            </w:pPr>
            <w:r w:rsidDel="00000000" w:rsidR="00000000" w:rsidRPr="00000000">
              <w:rPr>
                <w:b w:val="1"/>
                <w:bCs w:val="1"/>
                <w:sz w:val="20"/>
                <w:szCs w:val="20"/>
                <w:rtl w:val="0"/>
              </w:rPr>
              <w:t xml:space="preserve">Partnership level(s) of direct reports:</w:t>
            </w:r>
            <w:r w:rsidDel="00000000" w:rsidR="00000000" w:rsidRPr="00000000">
              <w:rPr>
                <w:sz w:val="20"/>
                <w:szCs w:val="20"/>
                <w:rtl w:val="0"/>
              </w:rPr>
              <w:t xml:space="preserve"> </w:t>
            </w:r>
            <w:r w:rsidDel="00000000" w:rsidR="00000000" w:rsidRPr="00000000">
              <w:rPr>
                <w:sz w:val="20"/>
                <w:szCs w:val="20"/>
                <w:highlight w:val="white"/>
                <w:rtl w:val="0"/>
              </w:rPr>
              <w:t xml:space="preserve">N/A</w:t>
            </w:r>
            <w:r w:rsidDel="00000000" w:rsidR="00000000" w:rsidRPr="00000000">
              <w:rPr>
                <w:rtl w:val="0"/>
              </w:rPr>
            </w:r>
          </w:p>
          <w:p w:rsidR="00000000" w:rsidDel="00000000" w:rsidP="00000000" w:rsidRDefault="00000000" w:rsidRPr="00000000" w14:paraId="00000015">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16">
      <w:pPr>
        <w:spacing w:line="276" w:lineRule="auto"/>
        <w:ind w:left="0" w:right="0" w:firstLine="0"/>
        <w:rPr>
          <w:b w:val="1"/>
          <w:bCs w:val="1"/>
          <w:sz w:val="20"/>
          <w:szCs w:val="20"/>
        </w:rPr>
      </w:pPr>
      <w:r w:rsidDel="00000000" w:rsidR="00000000" w:rsidRPr="00000000">
        <w:rPr>
          <w:rtl w:val="0"/>
        </w:rPr>
      </w:r>
    </w:p>
    <w:tbl>
      <w:tblPr>
        <w:tblStyle w:val="Table2"/>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About the John Lewis Partnership</w:t>
            </w:r>
          </w:p>
          <w:p w:rsidR="00000000" w:rsidDel="00000000" w:rsidP="00000000" w:rsidRDefault="00000000" w:rsidRPr="00000000" w14:paraId="00000018">
            <w:pPr>
              <w:widowControl w:val="0"/>
              <w:spacing w:after="200" w:line="276" w:lineRule="auto"/>
              <w:ind w:left="0" w:right="0" w:firstLine="0"/>
              <w:rPr>
                <w:sz w:val="20"/>
                <w:szCs w:val="20"/>
              </w:rPr>
            </w:pPr>
            <w:r w:rsidDel="00000000" w:rsidR="00000000" w:rsidRPr="00000000">
              <w:rPr>
                <w:sz w:val="20"/>
                <w:szCs w:val="20"/>
                <w:rtl w:val="0"/>
              </w:rPr>
              <w:t xml:space="preserve">The Partnership is the UK’s largest employee-owned business and home to our two well-loved retail brands – John Lewis and Waitrose, as well as expanding into new areas beyond retail.</w:t>
            </w:r>
          </w:p>
          <w:p w:rsidR="00000000" w:rsidDel="00000000" w:rsidP="00000000" w:rsidRDefault="00000000" w:rsidRPr="00000000" w14:paraId="00000019">
            <w:pPr>
              <w:widowControl w:val="0"/>
              <w:spacing w:after="200" w:line="276" w:lineRule="auto"/>
              <w:ind w:left="0" w:right="0" w:firstLine="0"/>
              <w:rPr>
                <w:sz w:val="20"/>
                <w:szCs w:val="20"/>
              </w:rPr>
            </w:pPr>
            <w:r w:rsidDel="00000000" w:rsidR="00000000" w:rsidRPr="00000000">
              <w:rPr>
                <w:sz w:val="20"/>
                <w:szCs w:val="20"/>
                <w:rtl w:val="0"/>
              </w:rPr>
              <w:t xml:space="preserve">We aren’t an ordinary business, though. The Partnership is different because everyone who works here isn’t just an employee. We are Partners, with a shared responsibility for our success, and we share the rewards when we’re successful. </w:t>
            </w:r>
          </w:p>
          <w:p w:rsidR="00000000" w:rsidDel="00000000" w:rsidP="00000000" w:rsidRDefault="00000000" w:rsidRPr="00000000" w14:paraId="0000001A">
            <w:pPr>
              <w:widowControl w:val="0"/>
              <w:spacing w:after="200" w:line="276" w:lineRule="auto"/>
              <w:ind w:left="0" w:right="0" w:firstLine="0"/>
              <w:rPr>
                <w:b w:val="1"/>
                <w:bCs w:val="1"/>
                <w:sz w:val="20"/>
                <w:szCs w:val="20"/>
              </w:rPr>
            </w:pPr>
            <w:r w:rsidDel="00000000" w:rsidR="00000000" w:rsidRPr="00000000">
              <w:rPr>
                <w:sz w:val="20"/>
                <w:szCs w:val="20"/>
                <w:rtl w:val="0"/>
              </w:rPr>
              <w:t xml:space="preserve">Everything we do is powered by our unique Purpose: </w:t>
            </w:r>
            <w:r w:rsidDel="00000000" w:rsidR="00000000" w:rsidRPr="00000000">
              <w:rPr>
                <w:b w:val="1"/>
                <w:bCs w:val="1"/>
                <w:sz w:val="20"/>
                <w:szCs w:val="20"/>
                <w:rtl w:val="0"/>
              </w:rPr>
              <w:t xml:space="preserve">Working in Partnership for a happier world. </w:t>
            </w:r>
            <w:r w:rsidDel="00000000" w:rsidR="00000000" w:rsidRPr="00000000">
              <w:rPr>
                <w:sz w:val="20"/>
                <w:szCs w:val="20"/>
                <w:rtl w:val="0"/>
              </w:rPr>
              <w:t xml:space="preserve">Our Purpose inspires our principles, drives our decisions and acts as our guide, so that everything we do contributes to Happier People, Happier Business and a Happier World.</w:t>
            </w:r>
            <w:r w:rsidDel="00000000" w:rsidR="00000000" w:rsidRPr="00000000">
              <w:rPr>
                <w:b w:val="1"/>
                <w:bCs w:val="1"/>
                <w:sz w:val="20"/>
                <w:szCs w:val="20"/>
                <w:rtl w:val="0"/>
              </w:rPr>
              <w:t xml:space="preserve"> </w:t>
            </w:r>
          </w:p>
        </w:tc>
      </w:tr>
    </w:tbl>
    <w:p w:rsidR="00000000" w:rsidDel="00000000" w:rsidP="00000000" w:rsidRDefault="00000000" w:rsidRPr="00000000" w14:paraId="0000001B">
      <w:pPr>
        <w:spacing w:line="276" w:lineRule="auto"/>
        <w:ind w:left="0" w:right="0" w:firstLine="0"/>
        <w:rPr>
          <w:b w:val="1"/>
          <w:bCs w:val="1"/>
          <w:sz w:val="20"/>
          <w:szCs w:val="20"/>
        </w:rPr>
      </w:pPr>
      <w:r w:rsidDel="00000000" w:rsidR="00000000" w:rsidRPr="00000000">
        <w:rPr>
          <w:rtl w:val="0"/>
        </w:rPr>
      </w:r>
    </w:p>
    <w:tbl>
      <w:tblPr>
        <w:tblStyle w:val="Table3"/>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ind w:left="0" w:right="0" w:firstLine="0"/>
              <w:rPr>
                <w:b w:val="1"/>
                <w:bCs w:val="1"/>
                <w:sz w:val="20"/>
                <w:szCs w:val="20"/>
              </w:rPr>
            </w:pPr>
            <w:r w:rsidDel="00000000" w:rsidR="00000000" w:rsidRPr="00000000">
              <w:rPr>
                <w:b w:val="1"/>
                <w:bCs w:val="1"/>
                <w:sz w:val="20"/>
                <w:szCs w:val="20"/>
                <w:rtl w:val="0"/>
              </w:rPr>
              <w:t xml:space="preserve">Critical purpose of the role</w:t>
            </w:r>
          </w:p>
          <w:p w:rsidR="00000000" w:rsidDel="00000000" w:rsidP="00000000" w:rsidRDefault="00000000" w:rsidRPr="00000000" w14:paraId="0000001D">
            <w:pPr>
              <w:spacing w:line="276" w:lineRule="auto"/>
              <w:ind w:left="0" w:right="0" w:firstLine="0"/>
              <w:rPr/>
            </w:pPr>
            <w:r w:rsidDel="00000000" w:rsidR="00000000" w:rsidRPr="00000000">
              <w:rPr>
                <w:rtl w:val="0"/>
              </w:rPr>
              <w:t xml:space="preserve">Going the extra mile in everything you do, maintaining high standards, professional driving and showing flexibility in your approach, this role allows for autonomy, providing that great service that makes us who we are. </w:t>
            </w:r>
          </w:p>
          <w:p w:rsidR="00000000" w:rsidDel="00000000" w:rsidP="00000000" w:rsidRDefault="00000000" w:rsidRPr="00000000" w14:paraId="0000001E">
            <w:pPr>
              <w:spacing w:line="276" w:lineRule="auto"/>
              <w:ind w:left="0" w:right="0" w:firstLine="0"/>
              <w:rPr/>
            </w:pPr>
            <w:r w:rsidDel="00000000" w:rsidR="00000000" w:rsidRPr="00000000">
              <w:rPr>
                <w:rtl w:val="0"/>
              </w:rPr>
            </w:r>
          </w:p>
          <w:p w:rsidR="00000000" w:rsidDel="00000000" w:rsidP="00000000" w:rsidRDefault="00000000" w:rsidRPr="00000000" w14:paraId="0000001F">
            <w:pPr>
              <w:spacing w:line="276" w:lineRule="auto"/>
              <w:ind w:left="0" w:right="0" w:firstLine="0"/>
              <w:rPr/>
            </w:pPr>
            <w:r w:rsidDel="00000000" w:rsidR="00000000" w:rsidRPr="00000000">
              <w:rPr>
                <w:rtl w:val="0"/>
              </w:rPr>
              <w:t xml:space="preserve">As a driving professional you’ll already know of the critical importance our transport teams have to Waitrose &amp; Partners. Our HGV Class 1 drives ensure stock is in the right place at the right time for our customers. </w:t>
            </w:r>
          </w:p>
          <w:p w:rsidR="00000000" w:rsidDel="00000000" w:rsidP="00000000" w:rsidRDefault="00000000" w:rsidRPr="00000000" w14:paraId="00000020">
            <w:pPr>
              <w:widowControl w:val="0"/>
              <w:shd w:fill="ffffff" w:val="clear"/>
              <w:spacing w:after="200" w:line="276" w:lineRule="auto"/>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21">
      <w:pPr>
        <w:spacing w:line="276" w:lineRule="auto"/>
        <w:ind w:left="0" w:right="0" w:firstLine="0"/>
        <w:rPr>
          <w:b w:val="1"/>
          <w:bCs w:val="1"/>
          <w:sz w:val="20"/>
          <w:szCs w:val="20"/>
        </w:rPr>
      </w:pPr>
      <w:r w:rsidDel="00000000" w:rsidR="00000000" w:rsidRPr="00000000">
        <w:rPr>
          <w:rtl w:val="0"/>
        </w:rPr>
      </w:r>
    </w:p>
    <w:tbl>
      <w:tblPr>
        <w:tblStyle w:val="Table4"/>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200" w:line="276" w:lineRule="auto"/>
              <w:ind w:left="0" w:right="0" w:firstLine="0"/>
              <w:rPr>
                <w:i w:val="1"/>
                <w:iCs w:val="1"/>
                <w:color w:val="0000ff"/>
                <w:sz w:val="20"/>
                <w:szCs w:val="20"/>
              </w:rPr>
            </w:pPr>
            <w:r w:rsidDel="00000000" w:rsidR="00000000" w:rsidRPr="00000000">
              <w:rPr>
                <w:b w:val="1"/>
                <w:bCs w:val="1"/>
                <w:sz w:val="20"/>
                <w:szCs w:val="20"/>
                <w:rtl w:val="0"/>
              </w:rPr>
              <w:t xml:space="preserve">Primary Outcomes &amp; Accountabilities</w:t>
            </w:r>
            <w:r w:rsidDel="00000000" w:rsidR="00000000" w:rsidRPr="00000000">
              <w:rPr>
                <w:rtl w:val="0"/>
              </w:rPr>
            </w:r>
          </w:p>
          <w:p w:rsidR="00000000" w:rsidDel="00000000" w:rsidP="00000000" w:rsidRDefault="00000000" w:rsidRPr="00000000" w14:paraId="00000023">
            <w:pPr>
              <w:numPr>
                <w:ilvl w:val="0"/>
                <w:numId w:val="1"/>
              </w:numPr>
              <w:spacing w:line="276" w:lineRule="auto"/>
              <w:ind w:left="720" w:right="0" w:hanging="360"/>
            </w:pPr>
            <w:r w:rsidDel="00000000" w:rsidR="00000000" w:rsidRPr="00000000">
              <w:rPr>
                <w:rtl w:val="0"/>
              </w:rPr>
              <w:t xml:space="preserve">Complete all branch/RDC deliveries and supplier collections within the given timescales.</w:t>
            </w:r>
          </w:p>
          <w:p w:rsidR="00000000" w:rsidDel="00000000" w:rsidP="00000000" w:rsidRDefault="00000000" w:rsidRPr="00000000" w14:paraId="00000024">
            <w:pPr>
              <w:numPr>
                <w:ilvl w:val="0"/>
                <w:numId w:val="1"/>
              </w:numPr>
              <w:spacing w:line="276" w:lineRule="auto"/>
              <w:ind w:left="720" w:right="0" w:hanging="360"/>
            </w:pPr>
            <w:r w:rsidDel="00000000" w:rsidR="00000000" w:rsidRPr="00000000">
              <w:rPr>
                <w:rtl w:val="0"/>
              </w:rPr>
              <w:t xml:space="preserve">Complete all daily vehicle checks and follow correct defect reporting procedures.</w:t>
            </w:r>
          </w:p>
          <w:p w:rsidR="00000000" w:rsidDel="00000000" w:rsidP="00000000" w:rsidRDefault="00000000" w:rsidRPr="00000000" w14:paraId="00000025">
            <w:pPr>
              <w:numPr>
                <w:ilvl w:val="0"/>
                <w:numId w:val="1"/>
              </w:numPr>
              <w:spacing w:line="276" w:lineRule="auto"/>
              <w:ind w:left="720" w:right="0" w:hanging="360"/>
            </w:pPr>
            <w:r w:rsidDel="00000000" w:rsidR="00000000" w:rsidRPr="00000000">
              <w:rPr>
                <w:rtl w:val="0"/>
              </w:rPr>
              <w:t xml:space="preserve">To complete documentation accurately.</w:t>
            </w:r>
          </w:p>
          <w:p w:rsidR="00000000" w:rsidDel="00000000" w:rsidP="00000000" w:rsidRDefault="00000000" w:rsidRPr="00000000" w14:paraId="00000026">
            <w:pPr>
              <w:numPr>
                <w:ilvl w:val="0"/>
                <w:numId w:val="1"/>
              </w:numPr>
              <w:spacing w:line="276" w:lineRule="auto"/>
              <w:ind w:left="720" w:right="0" w:hanging="360"/>
            </w:pPr>
            <w:r w:rsidDel="00000000" w:rsidR="00000000" w:rsidRPr="00000000">
              <w:rPr>
                <w:rtl w:val="0"/>
              </w:rPr>
              <w:t xml:space="preserve">Operate the vehicle in a safe and economical manner at all times ensuring that it is maintained in a clean and tidy state.</w:t>
            </w:r>
          </w:p>
          <w:p w:rsidR="00000000" w:rsidDel="00000000" w:rsidP="00000000" w:rsidRDefault="00000000" w:rsidRPr="00000000" w14:paraId="00000027">
            <w:pPr>
              <w:numPr>
                <w:ilvl w:val="0"/>
                <w:numId w:val="1"/>
              </w:numPr>
              <w:spacing w:line="276" w:lineRule="auto"/>
              <w:ind w:left="720" w:right="0" w:hanging="360"/>
            </w:pPr>
            <w:r w:rsidDel="00000000" w:rsidR="00000000" w:rsidRPr="00000000">
              <w:rPr>
                <w:rtl w:val="0"/>
              </w:rPr>
              <w:t xml:space="preserve">Effectively communicate problems and delays to all relevant parties.</w:t>
            </w:r>
          </w:p>
          <w:p w:rsidR="00000000" w:rsidDel="00000000" w:rsidP="00000000" w:rsidRDefault="00000000" w:rsidRPr="00000000" w14:paraId="00000028">
            <w:pPr>
              <w:numPr>
                <w:ilvl w:val="0"/>
                <w:numId w:val="1"/>
              </w:numPr>
              <w:spacing w:line="276" w:lineRule="auto"/>
              <w:ind w:left="720" w:right="0" w:hanging="360"/>
            </w:pPr>
            <w:r w:rsidDel="00000000" w:rsidR="00000000" w:rsidRPr="00000000">
              <w:rPr>
                <w:rtl w:val="0"/>
              </w:rPr>
              <w:t xml:space="preserve">Safely loading and unloading whilst complying with the correct procedures for given location.</w:t>
            </w:r>
          </w:p>
          <w:p w:rsidR="00000000" w:rsidDel="00000000" w:rsidP="00000000" w:rsidRDefault="00000000" w:rsidRPr="00000000" w14:paraId="00000029">
            <w:pPr>
              <w:shd w:fill="ffffff" w:val="clear"/>
              <w:spacing w:after="200" w:line="331.2" w:lineRule="auto"/>
              <w:ind w:left="0" w:right="0" w:firstLine="0"/>
              <w:rPr>
                <w:i w:val="1"/>
                <w:iCs w:val="1"/>
                <w:color w:val="0000ff"/>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ind w:left="0" w:right="0" w:firstLine="0"/>
              <w:rPr>
                <w:sz w:val="20"/>
                <w:szCs w:val="20"/>
              </w:rPr>
            </w:pPr>
            <w:r w:rsidDel="00000000" w:rsidR="00000000" w:rsidRPr="00000000">
              <w:rPr>
                <w:b w:val="1"/>
                <w:bCs w:val="1"/>
                <w:sz w:val="20"/>
                <w:szCs w:val="20"/>
                <w:rtl w:val="0"/>
              </w:rPr>
              <w:t xml:space="preserve">Measures of success</w:t>
            </w:r>
            <w:r w:rsidDel="00000000" w:rsidR="00000000" w:rsidRPr="00000000">
              <w:rPr>
                <w:rtl w:val="0"/>
              </w:rPr>
            </w:r>
          </w:p>
          <w:p w:rsidR="00000000" w:rsidDel="00000000" w:rsidP="00000000" w:rsidRDefault="00000000" w:rsidRPr="00000000" w14:paraId="0000002B">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2C">
      <w:pPr>
        <w:spacing w:after="0" w:line="276" w:lineRule="auto"/>
        <w:ind w:left="0" w:right="0" w:firstLine="0"/>
        <w:rPr>
          <w:b w:val="1"/>
          <w:bCs w:val="1"/>
          <w:sz w:val="20"/>
          <w:szCs w:val="20"/>
        </w:rPr>
      </w:pPr>
      <w:r w:rsidDel="00000000" w:rsidR="00000000" w:rsidRPr="00000000">
        <w:rPr>
          <w:rtl w:val="0"/>
        </w:rPr>
      </w:r>
    </w:p>
    <w:tbl>
      <w:tblPr>
        <w:tblStyle w:val="Table5"/>
        <w:tblW w:w="1063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5"/>
        <w:tblGridChange w:id="0">
          <w:tblGrid>
            <w:gridCol w:w="10635"/>
          </w:tblGrid>
        </w:tblGridChange>
      </w:tblGrid>
      <w:tr>
        <w:trPr>
          <w:cantSplit w:val="0"/>
          <w:trHeight w:val="200" w:hRule="atLeast"/>
          <w:tblHeader w:val="0"/>
        </w:trPr>
        <w:tc>
          <w:tcPr/>
          <w:p w:rsidR="00000000" w:rsidDel="00000000" w:rsidP="00000000" w:rsidRDefault="00000000" w:rsidRPr="00000000" w14:paraId="0000002D">
            <w:pPr>
              <w:spacing w:after="200" w:lineRule="auto"/>
              <w:ind w:left="0" w:right="0" w:firstLine="0"/>
              <w:rPr>
                <w:b w:val="1"/>
                <w:bCs w:val="1"/>
                <w:sz w:val="20"/>
                <w:szCs w:val="20"/>
              </w:rPr>
            </w:pPr>
            <w:r w:rsidDel="00000000" w:rsidR="00000000" w:rsidRPr="00000000">
              <w:rPr>
                <w:b w:val="1"/>
                <w:bCs w:val="1"/>
                <w:sz w:val="20"/>
                <w:szCs w:val="20"/>
                <w:rtl w:val="0"/>
              </w:rPr>
              <w:t xml:space="preserve">Job Requirements / Skills</w:t>
            </w:r>
          </w:p>
          <w:p w:rsidR="00000000" w:rsidDel="00000000" w:rsidP="00000000" w:rsidRDefault="00000000" w:rsidRPr="00000000" w14:paraId="0000002E">
            <w:pPr>
              <w:spacing w:line="276" w:lineRule="auto"/>
              <w:ind w:left="0" w:right="0" w:firstLine="0"/>
              <w:rPr>
                <w:b w:val="1"/>
                <w:bCs w:val="1"/>
              </w:rPr>
            </w:pPr>
            <w:r w:rsidDel="00000000" w:rsidR="00000000" w:rsidRPr="00000000">
              <w:rPr>
                <w:rtl w:val="0"/>
              </w:rPr>
              <w:t xml:space="preserve">The role would suit someone who has a strong customer focus, enjoys delivering a great service and thrives on meeting agreed targets. Your Performance and Productivity will drive your Pay and Progression here at Waitrose &amp; Partners. The start times vary depending on the rota pattern, 03:00-07:30 for AM Shift, from 10:30 to 15:00 for PM’s and 18:00 to 23:59 for Nights, working shifts are 5 out of 7. </w:t>
            </w:r>
            <w:r w:rsidDel="00000000" w:rsidR="00000000" w:rsidRPr="00000000">
              <w:rPr>
                <w:b w:val="1"/>
                <w:bCs w:val="1"/>
                <w:rtl w:val="0"/>
              </w:rPr>
              <w:t xml:space="preserve">Hours per week are 47.5. All shifts include weekend working on a rota basis.</w:t>
            </w:r>
          </w:p>
          <w:p w:rsidR="00000000" w:rsidDel="00000000" w:rsidP="00000000" w:rsidRDefault="00000000" w:rsidRPr="00000000" w14:paraId="0000002F">
            <w:pPr>
              <w:spacing w:line="276" w:lineRule="auto"/>
              <w:ind w:left="0" w:right="0" w:firstLine="0"/>
              <w:rPr/>
            </w:pPr>
            <w:r w:rsidDel="00000000" w:rsidR="00000000" w:rsidRPr="00000000">
              <w:rPr>
                <w:rtl w:val="0"/>
              </w:rPr>
              <w:t xml:space="preserve">Initial starting rate will depend on current experience. </w:t>
            </w:r>
          </w:p>
          <w:p w:rsidR="00000000" w:rsidDel="00000000" w:rsidP="00000000" w:rsidRDefault="00000000" w:rsidRPr="00000000" w14:paraId="00000030">
            <w:pPr>
              <w:spacing w:after="200"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31">
            <w:pPr>
              <w:spacing w:after="200" w:lineRule="auto"/>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32">
      <w:pPr>
        <w:spacing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33">
      <w:pPr>
        <w:spacing w:after="200"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34">
      <w:pPr>
        <w:spacing w:after="200"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35">
      <w:pPr>
        <w:spacing w:after="200"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36">
      <w:pPr>
        <w:spacing w:after="200" w:line="276" w:lineRule="auto"/>
        <w:ind w:left="0" w:right="0" w:firstLine="0"/>
        <w:rPr>
          <w:b w:val="1"/>
          <w:bCs w:val="1"/>
          <w:sz w:val="20"/>
          <w:szCs w:val="20"/>
        </w:rPr>
      </w:pPr>
      <w:r w:rsidDel="00000000" w:rsidR="00000000" w:rsidRPr="00000000">
        <w:rPr>
          <w:rtl w:val="0"/>
        </w:rPr>
      </w:r>
    </w:p>
    <w:tbl>
      <w:tblPr>
        <w:tblStyle w:val="Table6"/>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rHeight w:val="200" w:hRule="atLeast"/>
          <w:tblHeader w:val="0"/>
        </w:trPr>
        <w:tc>
          <w:tcPr>
            <w:gridSpan w:val="3"/>
          </w:tcPr>
          <w:p w:rsidR="00000000" w:rsidDel="00000000" w:rsidP="00000000" w:rsidRDefault="00000000" w:rsidRPr="00000000" w14:paraId="00000037">
            <w:pPr>
              <w:spacing w:after="200" w:line="276" w:lineRule="auto"/>
              <w:ind w:left="0" w:right="0" w:firstLine="0"/>
              <w:rPr>
                <w:b w:val="1"/>
                <w:bCs w:val="1"/>
                <w:sz w:val="20"/>
                <w:szCs w:val="20"/>
              </w:rPr>
            </w:pPr>
            <w:r w:rsidDel="00000000" w:rsidR="00000000" w:rsidRPr="00000000">
              <w:rPr>
                <w:b w:val="1"/>
                <w:bCs w:val="1"/>
                <w:sz w:val="20"/>
                <w:szCs w:val="20"/>
                <w:rtl w:val="0"/>
              </w:rPr>
              <w:t xml:space="preserve">Qualifications &amp; Experience (where applicable) </w:t>
            </w:r>
          </w:p>
        </w:tc>
      </w:tr>
      <w:tr>
        <w:trPr>
          <w:cantSplit w:val="0"/>
          <w:trHeight w:val="200" w:hRule="atLeast"/>
          <w:tblHeader w:val="0"/>
        </w:trPr>
        <w:tc>
          <w:tcPr>
            <w:gridSpan w:val="3"/>
          </w:tcPr>
          <w:p w:rsidR="00000000" w:rsidDel="00000000" w:rsidP="00000000" w:rsidRDefault="00000000" w:rsidRPr="00000000" w14:paraId="0000003A">
            <w:pPr>
              <w:spacing w:after="200" w:lineRule="auto"/>
              <w:ind w:left="0" w:right="0" w:firstLine="0"/>
              <w:rPr>
                <w:sz w:val="20"/>
                <w:szCs w:val="20"/>
              </w:rPr>
            </w:pPr>
            <w:r w:rsidDel="00000000" w:rsidR="00000000" w:rsidRPr="00000000">
              <w:rPr>
                <w:sz w:val="20"/>
                <w:szCs w:val="20"/>
                <w:rtl w:val="0"/>
              </w:rPr>
              <w:t xml:space="preserve">Essential</w:t>
            </w:r>
          </w:p>
          <w:p w:rsidR="00000000" w:rsidDel="00000000" w:rsidP="00000000" w:rsidRDefault="00000000" w:rsidRPr="00000000" w14:paraId="0000003B">
            <w:pPr>
              <w:numPr>
                <w:ilvl w:val="0"/>
                <w:numId w:val="2"/>
              </w:numPr>
              <w:spacing w:line="276" w:lineRule="auto"/>
              <w:ind w:left="720" w:right="0" w:hanging="360"/>
            </w:pPr>
            <w:r w:rsidDel="00000000" w:rsidR="00000000" w:rsidRPr="00000000">
              <w:rPr>
                <w:rtl w:val="0"/>
              </w:rPr>
              <w:t xml:space="preserve">Valid UK Manual LGV1 C + E driving licence (with a maximum of 6 points).</w:t>
            </w:r>
          </w:p>
          <w:p w:rsidR="00000000" w:rsidDel="00000000" w:rsidP="00000000" w:rsidRDefault="00000000" w:rsidRPr="00000000" w14:paraId="0000003C">
            <w:pPr>
              <w:numPr>
                <w:ilvl w:val="0"/>
                <w:numId w:val="2"/>
              </w:numPr>
              <w:spacing w:line="276" w:lineRule="auto"/>
              <w:ind w:left="720" w:right="0" w:hanging="360"/>
            </w:pPr>
            <w:r w:rsidDel="00000000" w:rsidR="00000000" w:rsidRPr="00000000">
              <w:rPr>
                <w:rtl w:val="0"/>
              </w:rPr>
              <w:t xml:space="preserve">Valid DCPC (Drivers Qualification Card). ( Up to date and hours towards next card )</w:t>
            </w:r>
          </w:p>
          <w:p w:rsidR="00000000" w:rsidDel="00000000" w:rsidP="00000000" w:rsidRDefault="00000000" w:rsidRPr="00000000" w14:paraId="0000003D">
            <w:pPr>
              <w:numPr>
                <w:ilvl w:val="0"/>
                <w:numId w:val="2"/>
              </w:numPr>
              <w:spacing w:line="276" w:lineRule="auto"/>
              <w:ind w:left="720" w:right="0" w:hanging="360"/>
            </w:pPr>
            <w:r w:rsidDel="00000000" w:rsidR="00000000" w:rsidRPr="00000000">
              <w:rPr>
                <w:rtl w:val="0"/>
              </w:rPr>
              <w:t xml:space="preserve">Valid Tachograph Card.</w:t>
            </w:r>
          </w:p>
          <w:p w:rsidR="00000000" w:rsidDel="00000000" w:rsidP="00000000" w:rsidRDefault="00000000" w:rsidRPr="00000000" w14:paraId="0000003E">
            <w:pPr>
              <w:spacing w:line="276" w:lineRule="auto"/>
              <w:ind w:left="720" w:right="0" w:firstLine="0"/>
              <w:rPr/>
            </w:pPr>
            <w:r w:rsidDel="00000000" w:rsidR="00000000" w:rsidRPr="00000000">
              <w:rPr>
                <w:rtl w:val="0"/>
              </w:rPr>
            </w:r>
          </w:p>
          <w:p w:rsidR="00000000" w:rsidDel="00000000" w:rsidP="00000000" w:rsidRDefault="00000000" w:rsidRPr="00000000" w14:paraId="0000003F">
            <w:pPr>
              <w:spacing w:after="200" w:lineRule="auto"/>
              <w:ind w:left="720" w:right="0" w:firstLine="0"/>
              <w:rPr>
                <w:sz w:val="20"/>
                <w:szCs w:val="20"/>
              </w:rPr>
            </w:pPr>
            <w:r w:rsidDel="00000000" w:rsidR="00000000" w:rsidRPr="00000000">
              <w:rPr>
                <w:rtl w:val="0"/>
              </w:rPr>
            </w:r>
          </w:p>
        </w:tc>
      </w:tr>
      <w:tr>
        <w:trPr>
          <w:cantSplit w:val="0"/>
          <w:trHeight w:val="200" w:hRule="atLeast"/>
          <w:tblHeader w:val="0"/>
        </w:trPr>
        <w:tc>
          <w:tcPr>
            <w:gridSpan w:val="3"/>
          </w:tcPr>
          <w:p w:rsidR="00000000" w:rsidDel="00000000" w:rsidP="00000000" w:rsidRDefault="00000000" w:rsidRPr="00000000" w14:paraId="00000042">
            <w:pPr>
              <w:spacing w:after="200" w:lineRule="auto"/>
              <w:ind w:left="0" w:right="0" w:firstLine="0"/>
              <w:rPr>
                <w:sz w:val="20"/>
                <w:szCs w:val="20"/>
              </w:rPr>
            </w:pPr>
            <w:r w:rsidDel="00000000" w:rsidR="00000000" w:rsidRPr="00000000">
              <w:rPr>
                <w:sz w:val="20"/>
                <w:szCs w:val="20"/>
                <w:rtl w:val="0"/>
              </w:rPr>
              <w:t xml:space="preserve">Desirable</w:t>
            </w:r>
          </w:p>
          <w:p w:rsidR="00000000" w:rsidDel="00000000" w:rsidP="00000000" w:rsidRDefault="00000000" w:rsidRPr="00000000" w14:paraId="00000043">
            <w:pPr>
              <w:numPr>
                <w:ilvl w:val="0"/>
                <w:numId w:val="3"/>
              </w:numPr>
              <w:spacing w:line="276" w:lineRule="auto"/>
              <w:ind w:left="720" w:right="0" w:hanging="360"/>
            </w:pPr>
            <w:r w:rsidDel="00000000" w:rsidR="00000000" w:rsidRPr="00000000">
              <w:rPr>
                <w:rtl w:val="0"/>
              </w:rPr>
              <w:t xml:space="preserve">Previous experience in a retail distribution environment.</w:t>
            </w:r>
          </w:p>
          <w:p w:rsidR="00000000" w:rsidDel="00000000" w:rsidP="00000000" w:rsidRDefault="00000000" w:rsidRPr="00000000" w14:paraId="00000044">
            <w:pPr>
              <w:numPr>
                <w:ilvl w:val="0"/>
                <w:numId w:val="3"/>
              </w:numPr>
              <w:spacing w:line="276" w:lineRule="auto"/>
              <w:ind w:left="720" w:right="0" w:hanging="360"/>
            </w:pPr>
            <w:r w:rsidDel="00000000" w:rsidR="00000000" w:rsidRPr="00000000">
              <w:rPr>
                <w:rtl w:val="0"/>
              </w:rPr>
              <w:t xml:space="preserve">Previous experience driving a 44 tonne articulated lorry</w:t>
            </w:r>
          </w:p>
          <w:p w:rsidR="00000000" w:rsidDel="00000000" w:rsidP="00000000" w:rsidRDefault="00000000" w:rsidRPr="00000000" w14:paraId="00000045">
            <w:pPr>
              <w:spacing w:line="276" w:lineRule="auto"/>
              <w:ind w:left="0" w:right="0" w:firstLine="0"/>
              <w:rPr>
                <w:sz w:val="20"/>
                <w:szCs w:val="20"/>
              </w:rPr>
            </w:pPr>
            <w:r w:rsidDel="00000000" w:rsidR="00000000" w:rsidRPr="00000000">
              <w:rPr>
                <w:rtl w:val="0"/>
              </w:rPr>
            </w:r>
          </w:p>
        </w:tc>
      </w:tr>
    </w:tbl>
    <w:p w:rsidR="00000000" w:rsidDel="00000000" w:rsidP="00000000" w:rsidRDefault="00000000" w:rsidRPr="00000000" w14:paraId="00000048">
      <w:pPr>
        <w:spacing w:after="200" w:line="276" w:lineRule="auto"/>
        <w:ind w:left="0" w:right="0" w:firstLine="0"/>
        <w:rPr>
          <w:b w:val="1"/>
          <w:bCs w:val="1"/>
          <w:sz w:val="20"/>
          <w:szCs w:val="20"/>
        </w:rPr>
      </w:pPr>
      <w:r w:rsidDel="00000000" w:rsidR="00000000" w:rsidRPr="00000000">
        <w:rPr>
          <w:rtl w:val="0"/>
        </w:rPr>
      </w:r>
    </w:p>
    <w:tbl>
      <w:tblPr>
        <w:tblStyle w:val="Table7"/>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blHeader w:val="0"/>
        </w:trPr>
        <w:tc>
          <w:tcPr/>
          <w:p w:rsidR="00000000" w:rsidDel="00000000" w:rsidP="00000000" w:rsidRDefault="00000000" w:rsidRPr="00000000" w14:paraId="00000049">
            <w:pPr>
              <w:spacing w:after="200" w:line="276" w:lineRule="auto"/>
              <w:ind w:left="0" w:right="0" w:firstLine="0"/>
              <w:rPr>
                <w:b w:val="1"/>
                <w:bCs w:val="1"/>
                <w:sz w:val="20"/>
                <w:szCs w:val="20"/>
              </w:rPr>
            </w:pPr>
            <w:r w:rsidDel="00000000" w:rsidR="00000000" w:rsidRPr="00000000">
              <w:rPr>
                <w:b w:val="1"/>
                <w:bCs w:val="1"/>
                <w:sz w:val="20"/>
                <w:szCs w:val="20"/>
                <w:rtl w:val="0"/>
              </w:rPr>
              <w:t xml:space="preserve">Version</w:t>
            </w:r>
          </w:p>
        </w:tc>
        <w:tc>
          <w:tcPr/>
          <w:p w:rsidR="00000000" w:rsidDel="00000000" w:rsidP="00000000" w:rsidRDefault="00000000" w:rsidRPr="00000000" w14:paraId="0000004A">
            <w:pPr>
              <w:spacing w:after="200" w:line="276" w:lineRule="auto"/>
              <w:ind w:left="0" w:right="0" w:firstLine="0"/>
              <w:rPr>
                <w:b w:val="1"/>
                <w:bCs w:val="1"/>
                <w:sz w:val="20"/>
                <w:szCs w:val="20"/>
              </w:rPr>
            </w:pPr>
            <w:r w:rsidDel="00000000" w:rsidR="00000000" w:rsidRPr="00000000">
              <w:rPr>
                <w:b w:val="1"/>
                <w:bCs w:val="1"/>
                <w:sz w:val="20"/>
                <w:szCs w:val="20"/>
                <w:rtl w:val="0"/>
              </w:rPr>
              <w:t xml:space="preserve">Created/updated by</w:t>
            </w:r>
          </w:p>
        </w:tc>
        <w:tc>
          <w:tcPr/>
          <w:p w:rsidR="00000000" w:rsidDel="00000000" w:rsidP="00000000" w:rsidRDefault="00000000" w:rsidRPr="00000000" w14:paraId="0000004B">
            <w:pPr>
              <w:spacing w:after="200" w:line="276" w:lineRule="auto"/>
              <w:ind w:left="0" w:right="0" w:firstLine="0"/>
              <w:rPr>
                <w:b w:val="1"/>
                <w:bCs w:val="1"/>
                <w:sz w:val="20"/>
                <w:szCs w:val="20"/>
              </w:rPr>
            </w:pPr>
            <w:r w:rsidDel="00000000" w:rsidR="00000000" w:rsidRPr="00000000">
              <w:rPr>
                <w:b w:val="1"/>
                <w:bCs w:val="1"/>
                <w:sz w:val="20"/>
                <w:szCs w:val="20"/>
                <w:rtl w:val="0"/>
              </w:rPr>
              <w:t xml:space="preserve">Date</w:t>
            </w:r>
          </w:p>
        </w:tc>
      </w:tr>
      <w:tr>
        <w:trPr>
          <w:cantSplit w:val="0"/>
          <w:tblHeader w:val="0"/>
        </w:trPr>
        <w:tc>
          <w:tcPr/>
          <w:p w:rsidR="00000000" w:rsidDel="00000000" w:rsidP="00000000" w:rsidRDefault="00000000" w:rsidRPr="00000000" w14:paraId="0000004C">
            <w:pPr>
              <w:spacing w:after="200" w:lineRule="auto"/>
              <w:ind w:left="0" w:right="0" w:firstLine="0"/>
              <w:rPr>
                <w:i w:val="1"/>
                <w:iCs w:val="1"/>
                <w:sz w:val="20"/>
                <w:szCs w:val="20"/>
              </w:rPr>
            </w:pPr>
            <w:r w:rsidDel="00000000" w:rsidR="00000000" w:rsidRPr="00000000">
              <w:rPr>
                <w:rtl w:val="0"/>
              </w:rPr>
            </w:r>
          </w:p>
        </w:tc>
        <w:tc>
          <w:tcPr/>
          <w:p w:rsidR="00000000" w:rsidDel="00000000" w:rsidP="00000000" w:rsidRDefault="00000000" w:rsidRPr="00000000" w14:paraId="0000004D">
            <w:pPr>
              <w:spacing w:after="200" w:lineRule="auto"/>
              <w:ind w:left="0" w:right="0" w:firstLine="0"/>
              <w:rPr>
                <w:i w:val="1"/>
                <w:iCs w:val="1"/>
                <w:sz w:val="20"/>
                <w:szCs w:val="20"/>
              </w:rPr>
            </w:pPr>
            <w:r w:rsidDel="00000000" w:rsidR="00000000" w:rsidRPr="00000000">
              <w:rPr>
                <w:rtl w:val="0"/>
              </w:rPr>
            </w:r>
          </w:p>
        </w:tc>
        <w:tc>
          <w:tcPr/>
          <w:p w:rsidR="00000000" w:rsidDel="00000000" w:rsidP="00000000" w:rsidRDefault="00000000" w:rsidRPr="00000000" w14:paraId="0000004E">
            <w:pPr>
              <w:spacing w:after="200" w:lineRule="auto"/>
              <w:ind w:left="0" w:right="0" w:firstLine="0"/>
              <w:rPr>
                <w:i w:val="1"/>
                <w:iCs w:val="1"/>
                <w:sz w:val="20"/>
                <w:szCs w:val="20"/>
              </w:rPr>
            </w:pPr>
            <w:r w:rsidDel="00000000" w:rsidR="00000000" w:rsidRPr="00000000">
              <w:rPr>
                <w:rtl w:val="0"/>
              </w:rPr>
            </w:r>
          </w:p>
        </w:tc>
      </w:tr>
    </w:tbl>
    <w:p w:rsidR="00000000" w:rsidDel="00000000" w:rsidP="00000000" w:rsidRDefault="00000000" w:rsidRPr="00000000" w14:paraId="0000004F">
      <w:pPr>
        <w:widowControl w:val="0"/>
        <w:ind w:left="0" w:right="0" w:firstLine="0"/>
        <w:rPr>
          <w:sz w:val="20"/>
          <w:szCs w:val="20"/>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6.9291338582677" w:top="566.9291338582677" w:left="702.992125984252"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ind w:right="-851.929133858268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1">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2">
    <w:pPr>
      <w:spacing w:before="20" w:lineRule="auto"/>
      <w:ind w:left="0" w:right="-40.8661417322827" w:firstLine="0"/>
      <w:rPr>
        <w:sz w:val="20"/>
        <w:szCs w:val="20"/>
      </w:rPr>
    </w:pPr>
    <w:r w:rsidDel="00000000" w:rsidR="00000000" w:rsidRPr="00000000">
      <w:rPr>
        <w:sz w:val="20"/>
        <w:szCs w:val="20"/>
      </w:rPr>
      <w:drawing>
        <wp:inline distB="114300" distT="114300" distL="114300" distR="114300">
          <wp:extent cx="3921347" cy="46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1347" cy="4680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before="20" w:lineRule="auto"/>
      <w:ind w:left="0" w:right="-40.8661417322827" w:firstLine="0"/>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ind w:left="-285" w:right="-87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bCs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bCs w:val="0"/>
      <w:i w:val="1"/>
      <w:iCs w:val="1"/>
      <w:color w:val="5a5a5a"/>
      <w:sz w:val="22"/>
      <w:szCs w:val="22"/>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U29wUREt0SoitIwE/RxXFAZG0g==">CgMxLjA4AHIhMUVRUmJkTmRYX3V6Y2VXem5zZkZhR3hDS2dnemZ3SjlM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